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BD" w:rsidRDefault="00B065BD">
      <w:pPr>
        <w:rPr>
          <w:b/>
          <w:i/>
          <w:sz w:val="32"/>
          <w:szCs w:val="32"/>
        </w:rPr>
      </w:pPr>
    </w:p>
    <w:p w:rsidR="001861D8" w:rsidRDefault="00493223" w:rsidP="00B065BD">
      <w:pPr>
        <w:jc w:val="center"/>
        <w:rPr>
          <w:b/>
          <w:i/>
          <w:sz w:val="32"/>
          <w:szCs w:val="32"/>
        </w:rPr>
      </w:pPr>
      <w:r w:rsidRPr="00493223">
        <w:rPr>
          <w:b/>
          <w:i/>
          <w:sz w:val="32"/>
          <w:szCs w:val="32"/>
        </w:rPr>
        <w:t xml:space="preserve">Facts ADH </w:t>
      </w:r>
      <w:r w:rsidR="00B065BD">
        <w:rPr>
          <w:b/>
          <w:i/>
          <w:sz w:val="32"/>
          <w:szCs w:val="32"/>
        </w:rPr>
        <w:t xml:space="preserve">Students and </w:t>
      </w:r>
      <w:r w:rsidRPr="00493223">
        <w:rPr>
          <w:b/>
          <w:i/>
          <w:sz w:val="32"/>
          <w:szCs w:val="32"/>
        </w:rPr>
        <w:t>Volunteers Should Know About HIPAA</w:t>
      </w:r>
    </w:p>
    <w:p w:rsidR="00493223" w:rsidRPr="00493223" w:rsidRDefault="00493223">
      <w:pPr>
        <w:rPr>
          <w:b/>
          <w:sz w:val="22"/>
          <w:szCs w:val="22"/>
        </w:rPr>
      </w:pPr>
    </w:p>
    <w:p w:rsidR="00493223" w:rsidRPr="00493223" w:rsidRDefault="00493223">
      <w:pPr>
        <w:rPr>
          <w:b/>
          <w:sz w:val="22"/>
          <w:szCs w:val="22"/>
        </w:rPr>
      </w:pPr>
      <w:r w:rsidRPr="00493223">
        <w:rPr>
          <w:b/>
          <w:sz w:val="22"/>
          <w:szCs w:val="22"/>
        </w:rPr>
        <w:t>WHAT IS HIPAA?</w:t>
      </w:r>
    </w:p>
    <w:p w:rsidR="00493223" w:rsidRDefault="00493223">
      <w:pPr>
        <w:rPr>
          <w:sz w:val="22"/>
          <w:szCs w:val="22"/>
        </w:rPr>
      </w:pPr>
      <w:r>
        <w:rPr>
          <w:sz w:val="22"/>
          <w:szCs w:val="22"/>
        </w:rPr>
        <w:t>Health Insurance Por</w:t>
      </w:r>
      <w:r w:rsidR="002E0CAD">
        <w:rPr>
          <w:sz w:val="22"/>
          <w:szCs w:val="22"/>
        </w:rPr>
        <w:t>tability and Accountability Act (</w:t>
      </w:r>
      <w:r>
        <w:rPr>
          <w:sz w:val="22"/>
          <w:szCs w:val="22"/>
        </w:rPr>
        <w:t>HIPAA</w:t>
      </w:r>
      <w:r w:rsidR="002E0CAD">
        <w:rPr>
          <w:sz w:val="22"/>
          <w:szCs w:val="22"/>
        </w:rPr>
        <w:t>)</w:t>
      </w:r>
      <w:r>
        <w:rPr>
          <w:sz w:val="22"/>
          <w:szCs w:val="22"/>
        </w:rPr>
        <w:t xml:space="preserve"> is a federal law that sets a national standard to protect medical records and other personal health information. Congress passed this legislation in 1996.</w:t>
      </w:r>
    </w:p>
    <w:p w:rsidR="00EA0A29" w:rsidRDefault="00EA0A29">
      <w:pPr>
        <w:rPr>
          <w:b/>
          <w:sz w:val="22"/>
          <w:szCs w:val="22"/>
        </w:rPr>
      </w:pPr>
    </w:p>
    <w:p w:rsidR="00493223" w:rsidRDefault="00493223">
      <w:pPr>
        <w:rPr>
          <w:b/>
          <w:sz w:val="22"/>
          <w:szCs w:val="22"/>
        </w:rPr>
      </w:pPr>
      <w:r w:rsidRPr="00493223">
        <w:rPr>
          <w:b/>
          <w:sz w:val="22"/>
          <w:szCs w:val="22"/>
        </w:rPr>
        <w:t>IS HIPAA APPLICABLE TO ALL HEALTH CARE PROVID</w:t>
      </w:r>
      <w:r>
        <w:rPr>
          <w:b/>
          <w:sz w:val="22"/>
          <w:szCs w:val="22"/>
        </w:rPr>
        <w:t>ERS?</w:t>
      </w:r>
    </w:p>
    <w:p w:rsidR="00493223" w:rsidRDefault="00493223">
      <w:pPr>
        <w:rPr>
          <w:sz w:val="22"/>
          <w:szCs w:val="22"/>
        </w:rPr>
      </w:pPr>
      <w:r w:rsidRPr="00493223">
        <w:rPr>
          <w:sz w:val="22"/>
          <w:szCs w:val="22"/>
        </w:rPr>
        <w:t xml:space="preserve">Yes, HIPAA applies to public health clinics, hospitals, physicians, insurance companies, laboratories, dentist, ambulatory surgery centers, business offices, etc.  </w:t>
      </w:r>
    </w:p>
    <w:p w:rsidR="00493223" w:rsidRPr="00493223" w:rsidRDefault="00493223">
      <w:pPr>
        <w:rPr>
          <w:sz w:val="22"/>
          <w:szCs w:val="22"/>
        </w:rPr>
      </w:pPr>
    </w:p>
    <w:p w:rsidR="00493223" w:rsidRDefault="00493223">
      <w:pPr>
        <w:rPr>
          <w:b/>
          <w:sz w:val="22"/>
          <w:szCs w:val="22"/>
        </w:rPr>
      </w:pPr>
      <w:r w:rsidRPr="00493223">
        <w:rPr>
          <w:b/>
          <w:sz w:val="22"/>
          <w:szCs w:val="22"/>
        </w:rPr>
        <w:t>INDIVIDUAL RIGHTS UNDER HIPAA</w:t>
      </w:r>
    </w:p>
    <w:p w:rsidR="00493223" w:rsidRDefault="00493223">
      <w:pPr>
        <w:rPr>
          <w:sz w:val="22"/>
          <w:szCs w:val="22"/>
        </w:rPr>
      </w:pPr>
      <w:r>
        <w:rPr>
          <w:sz w:val="22"/>
          <w:szCs w:val="22"/>
        </w:rPr>
        <w:t>Covered entities provide individual (our patients and their guardians) with certain rights regarding Protected Health Information (PHI) under HIPAA, including:</w:t>
      </w:r>
    </w:p>
    <w:p w:rsidR="00493223" w:rsidRDefault="002E0CAD" w:rsidP="0049322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Right to access a designated record set of their PHI</w:t>
      </w:r>
    </w:p>
    <w:p w:rsidR="002E0CAD" w:rsidRDefault="002E0CAD" w:rsidP="0049322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Right to amend their PHI</w:t>
      </w:r>
    </w:p>
    <w:p w:rsidR="002E0CAD" w:rsidRDefault="002E0CAD" w:rsidP="0049322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Right to an accounting of certain disclosures of their PHI</w:t>
      </w:r>
    </w:p>
    <w:p w:rsidR="002E0CAD" w:rsidRDefault="002E0CAD" w:rsidP="0049322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Right to request confidential communication regarding their PHI</w:t>
      </w:r>
    </w:p>
    <w:p w:rsidR="002E0CAD" w:rsidRDefault="002E0CAD" w:rsidP="0049322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Right to request confidential communications regarding their PHI</w:t>
      </w:r>
    </w:p>
    <w:p w:rsidR="002E0CAD" w:rsidRPr="00493223" w:rsidRDefault="002E0CAD" w:rsidP="0049322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Right to request additional restrictions of the uses and disclosures of their PHI</w:t>
      </w:r>
    </w:p>
    <w:p w:rsidR="00493223" w:rsidRPr="00493223" w:rsidRDefault="00493223">
      <w:pPr>
        <w:rPr>
          <w:b/>
          <w:sz w:val="22"/>
          <w:szCs w:val="22"/>
        </w:rPr>
      </w:pPr>
    </w:p>
    <w:p w:rsidR="00493223" w:rsidRDefault="00493223">
      <w:pPr>
        <w:rPr>
          <w:b/>
          <w:sz w:val="22"/>
          <w:szCs w:val="22"/>
        </w:rPr>
      </w:pPr>
      <w:r w:rsidRPr="00493223">
        <w:rPr>
          <w:b/>
          <w:sz w:val="22"/>
          <w:szCs w:val="22"/>
        </w:rPr>
        <w:t>WHAT IS PROTECTED HEALTH INFORMATION (PHI)?</w:t>
      </w:r>
    </w:p>
    <w:p w:rsidR="00493223" w:rsidRDefault="002E0CAD">
      <w:pPr>
        <w:rPr>
          <w:sz w:val="22"/>
          <w:szCs w:val="22"/>
        </w:rPr>
      </w:pPr>
      <w:r>
        <w:rPr>
          <w:sz w:val="22"/>
          <w:szCs w:val="22"/>
        </w:rPr>
        <w:t>The following is considered PHI: addresses, telephone/fax numbers, social security numbers, medical record numbers, patient account numbers, insurance plan numbers, vehicle information, license numbers, medical equipment numbers,</w:t>
      </w:r>
      <w:r w:rsidR="00277E9F">
        <w:rPr>
          <w:sz w:val="22"/>
          <w:szCs w:val="22"/>
        </w:rPr>
        <w:t xml:space="preserve"> photographs, fingerprints, </w:t>
      </w:r>
      <w:r>
        <w:rPr>
          <w:sz w:val="22"/>
          <w:szCs w:val="22"/>
        </w:rPr>
        <w:t>e-mail /internet addresses</w:t>
      </w:r>
      <w:r w:rsidR="00FE1C31">
        <w:rPr>
          <w:sz w:val="22"/>
          <w:szCs w:val="22"/>
        </w:rPr>
        <w:t xml:space="preserve">, and </w:t>
      </w:r>
      <w:r w:rsidR="00277E9F">
        <w:rPr>
          <w:sz w:val="22"/>
          <w:szCs w:val="22"/>
        </w:rPr>
        <w:t>reasons</w:t>
      </w:r>
      <w:r w:rsidR="00FE1C31">
        <w:rPr>
          <w:sz w:val="22"/>
          <w:szCs w:val="22"/>
        </w:rPr>
        <w:t xml:space="preserve"> a patient is being seen in the clinic. </w:t>
      </w:r>
    </w:p>
    <w:p w:rsidR="002E0CAD" w:rsidRPr="002E0CAD" w:rsidRDefault="002E0CAD">
      <w:pPr>
        <w:rPr>
          <w:sz w:val="22"/>
          <w:szCs w:val="22"/>
        </w:rPr>
      </w:pPr>
    </w:p>
    <w:p w:rsidR="00493223" w:rsidRDefault="00493223">
      <w:pPr>
        <w:rPr>
          <w:b/>
          <w:sz w:val="22"/>
          <w:szCs w:val="22"/>
        </w:rPr>
      </w:pPr>
      <w:r w:rsidRPr="00493223">
        <w:rPr>
          <w:b/>
          <w:sz w:val="22"/>
          <w:szCs w:val="22"/>
        </w:rPr>
        <w:t>WHAT IS CONSIDERED “HEALTH INFORMATION?</w:t>
      </w:r>
    </w:p>
    <w:p w:rsidR="002E0CAD" w:rsidRPr="002E0CAD" w:rsidRDefault="002E0CAD">
      <w:pPr>
        <w:rPr>
          <w:sz w:val="22"/>
          <w:szCs w:val="22"/>
        </w:rPr>
      </w:pPr>
      <w:r w:rsidRPr="002E0CAD">
        <w:rPr>
          <w:sz w:val="22"/>
          <w:szCs w:val="22"/>
        </w:rPr>
        <w:t>Any information whether oral, written, or electronic (computer) regarding a patient is considered “Health Information”</w:t>
      </w:r>
      <w:r w:rsidR="00277E9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77E9F">
        <w:rPr>
          <w:sz w:val="22"/>
          <w:szCs w:val="22"/>
        </w:rPr>
        <w:t>Patient i</w:t>
      </w:r>
      <w:r>
        <w:rPr>
          <w:sz w:val="22"/>
          <w:szCs w:val="22"/>
        </w:rPr>
        <w:t xml:space="preserve">nformation can be related to past, present or future physical or mental health conditions. </w:t>
      </w:r>
    </w:p>
    <w:p w:rsidR="002E0CAD" w:rsidRDefault="002E0CAD" w:rsidP="002E0CAD">
      <w:pPr>
        <w:rPr>
          <w:b/>
          <w:bCs/>
          <w:sz w:val="22"/>
          <w:szCs w:val="22"/>
        </w:rPr>
      </w:pPr>
    </w:p>
    <w:p w:rsidR="002E0CAD" w:rsidRPr="00A57CC9" w:rsidRDefault="002E0CAD" w:rsidP="002E0CAD">
      <w:pPr>
        <w:rPr>
          <w:b/>
          <w:bCs/>
          <w:sz w:val="22"/>
          <w:szCs w:val="22"/>
        </w:rPr>
      </w:pPr>
      <w:r w:rsidRPr="00A57CC9">
        <w:rPr>
          <w:b/>
          <w:bCs/>
          <w:sz w:val="22"/>
          <w:szCs w:val="22"/>
        </w:rPr>
        <w:t xml:space="preserve">WHY MUST WE GIVE PATIENTS A </w:t>
      </w:r>
      <w:r w:rsidRPr="00A57CC9">
        <w:rPr>
          <w:b/>
          <w:bCs/>
          <w:iCs/>
          <w:sz w:val="22"/>
          <w:szCs w:val="22"/>
        </w:rPr>
        <w:t>PRIVACY NOTICE</w:t>
      </w:r>
      <w:r w:rsidRPr="00A57CC9">
        <w:rPr>
          <w:b/>
          <w:bCs/>
          <w:sz w:val="22"/>
          <w:szCs w:val="22"/>
        </w:rPr>
        <w:t>?</w:t>
      </w:r>
    </w:p>
    <w:p w:rsidR="00FE1C31" w:rsidRPr="00A57CC9" w:rsidRDefault="00FE1C31" w:rsidP="002E0CAD">
      <w:pPr>
        <w:rPr>
          <w:bCs/>
          <w:sz w:val="22"/>
          <w:szCs w:val="22"/>
        </w:rPr>
      </w:pPr>
      <w:r w:rsidRPr="00A57CC9">
        <w:rPr>
          <w:bCs/>
          <w:sz w:val="22"/>
          <w:szCs w:val="22"/>
        </w:rPr>
        <w:t>The notice informs the patient of their rights to control who will see their protected health information. ADH</w:t>
      </w:r>
      <w:r w:rsidR="005A62B1" w:rsidRPr="00A57CC9">
        <w:rPr>
          <w:bCs/>
          <w:sz w:val="22"/>
          <w:szCs w:val="22"/>
        </w:rPr>
        <w:t xml:space="preserve"> volunteers have an</w:t>
      </w:r>
      <w:r w:rsidRPr="00A57CC9">
        <w:rPr>
          <w:bCs/>
          <w:sz w:val="22"/>
          <w:szCs w:val="22"/>
        </w:rPr>
        <w:t xml:space="preserve"> ethical and legal obligation to </w:t>
      </w:r>
      <w:r w:rsidR="00277E9F" w:rsidRPr="00A57CC9">
        <w:rPr>
          <w:bCs/>
          <w:sz w:val="22"/>
          <w:szCs w:val="22"/>
        </w:rPr>
        <w:t xml:space="preserve">protect and </w:t>
      </w:r>
      <w:r w:rsidRPr="00A57CC9">
        <w:rPr>
          <w:bCs/>
          <w:sz w:val="22"/>
          <w:szCs w:val="22"/>
        </w:rPr>
        <w:t>maintain our patient</w:t>
      </w:r>
      <w:r w:rsidR="009B65C0" w:rsidRPr="00A57CC9">
        <w:rPr>
          <w:bCs/>
          <w:sz w:val="22"/>
          <w:szCs w:val="22"/>
        </w:rPr>
        <w:t>’</w:t>
      </w:r>
      <w:r w:rsidRPr="00A57CC9">
        <w:rPr>
          <w:bCs/>
          <w:sz w:val="22"/>
          <w:szCs w:val="22"/>
        </w:rPr>
        <w:t xml:space="preserve">s PHI </w:t>
      </w:r>
      <w:r w:rsidR="009B65C0" w:rsidRPr="00A57CC9">
        <w:rPr>
          <w:bCs/>
          <w:sz w:val="22"/>
          <w:szCs w:val="22"/>
        </w:rPr>
        <w:t xml:space="preserve">in a </w:t>
      </w:r>
      <w:r w:rsidRPr="00A57CC9">
        <w:rPr>
          <w:bCs/>
          <w:sz w:val="22"/>
          <w:szCs w:val="22"/>
        </w:rPr>
        <w:t>secure and confidential</w:t>
      </w:r>
      <w:r w:rsidR="009B65C0" w:rsidRPr="00A57CC9">
        <w:rPr>
          <w:bCs/>
          <w:sz w:val="22"/>
          <w:szCs w:val="22"/>
        </w:rPr>
        <w:t xml:space="preserve"> manner</w:t>
      </w:r>
      <w:r w:rsidR="00EA0A29" w:rsidRPr="00A57CC9">
        <w:rPr>
          <w:bCs/>
          <w:sz w:val="22"/>
          <w:szCs w:val="22"/>
        </w:rPr>
        <w:t>.</w:t>
      </w:r>
      <w:r w:rsidRPr="00A57CC9">
        <w:rPr>
          <w:bCs/>
          <w:sz w:val="22"/>
          <w:szCs w:val="22"/>
        </w:rPr>
        <w:t xml:space="preserve"> </w:t>
      </w:r>
    </w:p>
    <w:p w:rsidR="005A62B1" w:rsidRPr="00A57CC9" w:rsidRDefault="005A62B1" w:rsidP="002E0CAD">
      <w:pPr>
        <w:rPr>
          <w:bCs/>
          <w:sz w:val="22"/>
          <w:szCs w:val="22"/>
        </w:rPr>
      </w:pPr>
    </w:p>
    <w:p w:rsidR="00FE1C31" w:rsidRPr="00A57CC9" w:rsidRDefault="00FE1C31" w:rsidP="005A62B1">
      <w:pPr>
        <w:ind w:left="720"/>
        <w:jc w:val="both"/>
        <w:rPr>
          <w:i/>
          <w:sz w:val="22"/>
          <w:szCs w:val="22"/>
        </w:rPr>
      </w:pPr>
      <w:r w:rsidRPr="00A57CC9">
        <w:rPr>
          <w:i/>
          <w:sz w:val="22"/>
          <w:szCs w:val="22"/>
        </w:rPr>
        <w:t xml:space="preserve">ADH health care providers with direct treatment relationships with individuals must </w:t>
      </w:r>
      <w:r w:rsidRPr="00A57CC9">
        <w:rPr>
          <w:bCs/>
          <w:i/>
          <w:sz w:val="22"/>
          <w:szCs w:val="22"/>
        </w:rPr>
        <w:t>(1)</w:t>
      </w:r>
      <w:r w:rsidRPr="00A57CC9">
        <w:rPr>
          <w:i/>
          <w:sz w:val="22"/>
          <w:szCs w:val="22"/>
        </w:rPr>
        <w:t xml:space="preserve"> provide the Privacy Notice no later than the first date the provider delivers services to the patient, except in emergency situations; </w:t>
      </w:r>
      <w:r w:rsidRPr="00A57CC9">
        <w:rPr>
          <w:bCs/>
          <w:i/>
          <w:sz w:val="22"/>
          <w:szCs w:val="22"/>
        </w:rPr>
        <w:t>(2)</w:t>
      </w:r>
      <w:r w:rsidRPr="00A57CC9">
        <w:rPr>
          <w:i/>
          <w:sz w:val="22"/>
          <w:szCs w:val="22"/>
        </w:rPr>
        <w:t xml:space="preserve"> make a good faith effort to obtain from each patient an acknowledgement of receipt of the Privacy Notice; and </w:t>
      </w:r>
      <w:r w:rsidRPr="00A57CC9">
        <w:rPr>
          <w:bCs/>
          <w:i/>
          <w:sz w:val="22"/>
          <w:szCs w:val="22"/>
        </w:rPr>
        <w:t>(3)</w:t>
      </w:r>
      <w:r w:rsidRPr="00A57CC9">
        <w:rPr>
          <w:i/>
          <w:sz w:val="22"/>
          <w:szCs w:val="22"/>
        </w:rPr>
        <w:t xml:space="preserve"> post the Privacy Notice in a prominent location at the facility.  </w:t>
      </w:r>
    </w:p>
    <w:p w:rsidR="005A62B1" w:rsidRPr="00A57CC9" w:rsidRDefault="005A62B1" w:rsidP="005A62B1">
      <w:pPr>
        <w:ind w:left="720"/>
        <w:jc w:val="both"/>
        <w:rPr>
          <w:i/>
          <w:sz w:val="22"/>
          <w:szCs w:val="22"/>
        </w:rPr>
      </w:pPr>
    </w:p>
    <w:p w:rsidR="005A62B1" w:rsidRPr="00A57CC9" w:rsidRDefault="005A62B1">
      <w:pPr>
        <w:rPr>
          <w:b/>
          <w:sz w:val="22"/>
          <w:szCs w:val="22"/>
        </w:rPr>
      </w:pPr>
      <w:r w:rsidRPr="00A57CC9">
        <w:rPr>
          <w:b/>
          <w:sz w:val="22"/>
          <w:szCs w:val="22"/>
        </w:rPr>
        <w:t xml:space="preserve">I have read the </w:t>
      </w:r>
      <w:r w:rsidR="00B065BD">
        <w:rPr>
          <w:b/>
          <w:sz w:val="22"/>
          <w:szCs w:val="22"/>
        </w:rPr>
        <w:t>Student/</w:t>
      </w:r>
      <w:r w:rsidRPr="00A57CC9">
        <w:rPr>
          <w:b/>
          <w:sz w:val="22"/>
          <w:szCs w:val="22"/>
        </w:rPr>
        <w:t xml:space="preserve">Volunteer HIPAA training handout, “Facts ADH </w:t>
      </w:r>
      <w:r w:rsidR="00B065BD">
        <w:rPr>
          <w:b/>
          <w:sz w:val="22"/>
          <w:szCs w:val="22"/>
        </w:rPr>
        <w:t xml:space="preserve">Students and </w:t>
      </w:r>
      <w:r w:rsidRPr="00A57CC9">
        <w:rPr>
          <w:b/>
          <w:sz w:val="22"/>
          <w:szCs w:val="22"/>
        </w:rPr>
        <w:t xml:space="preserve">Volunteers Should Know About HIPAA” and I understand my </w:t>
      </w:r>
      <w:r w:rsidR="00530635" w:rsidRPr="00A57CC9">
        <w:rPr>
          <w:b/>
          <w:sz w:val="22"/>
          <w:szCs w:val="22"/>
        </w:rPr>
        <w:t>responsibilities to protect and maintain</w:t>
      </w:r>
      <w:r w:rsidRPr="00A57CC9">
        <w:rPr>
          <w:b/>
          <w:sz w:val="22"/>
          <w:szCs w:val="22"/>
        </w:rPr>
        <w:t xml:space="preserve"> patient </w:t>
      </w:r>
      <w:r w:rsidR="00530635" w:rsidRPr="00A57CC9">
        <w:rPr>
          <w:b/>
          <w:sz w:val="22"/>
          <w:szCs w:val="22"/>
        </w:rPr>
        <w:t xml:space="preserve">confidentiality. Failure to follow federal HIPAA standards </w:t>
      </w:r>
      <w:r w:rsidRPr="00A57CC9">
        <w:rPr>
          <w:b/>
          <w:sz w:val="22"/>
          <w:szCs w:val="22"/>
        </w:rPr>
        <w:t xml:space="preserve">may result in dismissal from ADH </w:t>
      </w:r>
      <w:r w:rsidR="00B065BD">
        <w:rPr>
          <w:b/>
          <w:sz w:val="22"/>
          <w:szCs w:val="22"/>
        </w:rPr>
        <w:t>student/</w:t>
      </w:r>
      <w:r w:rsidRPr="00A57CC9">
        <w:rPr>
          <w:b/>
          <w:sz w:val="22"/>
          <w:szCs w:val="22"/>
        </w:rPr>
        <w:t>volunteer activities</w:t>
      </w:r>
      <w:r w:rsidR="00EA0A29" w:rsidRPr="00A57CC9">
        <w:rPr>
          <w:b/>
          <w:sz w:val="22"/>
          <w:szCs w:val="22"/>
        </w:rPr>
        <w:t xml:space="preserve"> and possible federal criminal and/or monetary penalties. </w:t>
      </w:r>
    </w:p>
    <w:p w:rsidR="00EA0A29" w:rsidRPr="00A57CC9" w:rsidRDefault="00EA0A29">
      <w:pPr>
        <w:rPr>
          <w:b/>
          <w:sz w:val="22"/>
          <w:szCs w:val="22"/>
        </w:rPr>
      </w:pPr>
    </w:p>
    <w:p w:rsidR="00B065BD" w:rsidRDefault="00B065BD">
      <w:pPr>
        <w:rPr>
          <w:sz w:val="22"/>
          <w:szCs w:val="22"/>
        </w:rPr>
      </w:pPr>
    </w:p>
    <w:p w:rsidR="005A62B1" w:rsidRDefault="00B065BD">
      <w:pPr>
        <w:rPr>
          <w:sz w:val="22"/>
          <w:szCs w:val="22"/>
        </w:rPr>
      </w:pPr>
      <w:r>
        <w:rPr>
          <w:sz w:val="22"/>
          <w:szCs w:val="22"/>
        </w:rPr>
        <w:t>Student/</w:t>
      </w:r>
      <w:r w:rsidR="005A62B1" w:rsidRPr="00277E9F">
        <w:rPr>
          <w:sz w:val="22"/>
          <w:szCs w:val="22"/>
        </w:rPr>
        <w:t>Volunteer Signature _________________________________Date____________</w:t>
      </w:r>
    </w:p>
    <w:p w:rsidR="009C1727" w:rsidRDefault="009C1727">
      <w:pPr>
        <w:rPr>
          <w:sz w:val="22"/>
          <w:szCs w:val="22"/>
        </w:rPr>
      </w:pPr>
    </w:p>
    <w:p w:rsidR="009C1727" w:rsidRPr="000F3603" w:rsidRDefault="000F3603">
      <w:pPr>
        <w:rPr>
          <w:sz w:val="20"/>
          <w:szCs w:val="20"/>
        </w:rPr>
      </w:pPr>
      <w:r w:rsidRPr="000F3603">
        <w:rPr>
          <w:sz w:val="20"/>
          <w:szCs w:val="20"/>
        </w:rPr>
        <w:t>AS-</w:t>
      </w:r>
      <w:r w:rsidR="004F6F99">
        <w:rPr>
          <w:sz w:val="20"/>
          <w:szCs w:val="20"/>
        </w:rPr>
        <w:t>54</w:t>
      </w:r>
      <w:r w:rsidRPr="000F3603">
        <w:rPr>
          <w:sz w:val="20"/>
          <w:szCs w:val="20"/>
        </w:rPr>
        <w:t xml:space="preserve"> (</w:t>
      </w:r>
      <w:r w:rsidR="004F6F99">
        <w:rPr>
          <w:sz w:val="20"/>
          <w:szCs w:val="20"/>
        </w:rPr>
        <w:t>10</w:t>
      </w:r>
      <w:r w:rsidRPr="000F3603">
        <w:rPr>
          <w:sz w:val="20"/>
          <w:szCs w:val="20"/>
        </w:rPr>
        <w:t>/10)</w:t>
      </w:r>
    </w:p>
    <w:sectPr w:rsidR="009C1727" w:rsidRPr="000F3603" w:rsidSect="00B065B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203" w:rsidRDefault="00025203" w:rsidP="00E041A6">
      <w:pPr>
        <w:rPr>
          <w:rFonts w:ascii="Cambria" w:hAnsi="Cambria" w:cs="Times New Roman"/>
        </w:rPr>
        <w:pPrChange w:id="2" w:author="Arkansas Department of Health" w:date="2009-08-03T10:53:00Z">
          <w:pPr/>
        </w:pPrChange>
      </w:pPr>
      <w:r>
        <w:rPr>
          <w:rFonts w:ascii="Cambria" w:hAnsi="Cambria" w:cs="Times New Roman"/>
        </w:rPr>
        <w:separator/>
      </w:r>
    </w:p>
  </w:endnote>
  <w:endnote w:type="continuationSeparator" w:id="0">
    <w:p w:rsidR="00025203" w:rsidRDefault="00025203" w:rsidP="00E041A6">
      <w:pPr>
        <w:rPr>
          <w:rFonts w:ascii="Cambria" w:hAnsi="Cambria" w:cs="Times New Roman"/>
        </w:rPr>
        <w:pPrChange w:id="3" w:author="Arkansas Department of Health" w:date="2009-08-03T10:53:00Z">
          <w:pPr/>
        </w:pPrChange>
      </w:pPr>
      <w:r>
        <w:rPr>
          <w:rFonts w:ascii="Cambria" w:hAnsi="Cambria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203" w:rsidRDefault="00025203" w:rsidP="00E041A6">
      <w:pPr>
        <w:rPr>
          <w:rFonts w:ascii="Cambria" w:hAnsi="Cambria" w:cs="Times New Roman"/>
        </w:rPr>
        <w:pPrChange w:id="0" w:author="Arkansas Department of Health" w:date="2009-08-03T10:53:00Z">
          <w:pPr/>
        </w:pPrChange>
      </w:pPr>
      <w:r>
        <w:rPr>
          <w:rFonts w:ascii="Cambria" w:hAnsi="Cambria" w:cs="Times New Roman"/>
        </w:rPr>
        <w:separator/>
      </w:r>
    </w:p>
  </w:footnote>
  <w:footnote w:type="continuationSeparator" w:id="0">
    <w:p w:rsidR="00025203" w:rsidRDefault="00025203" w:rsidP="00E041A6">
      <w:pPr>
        <w:rPr>
          <w:rFonts w:ascii="Cambria" w:hAnsi="Cambria" w:cs="Times New Roman"/>
        </w:rPr>
        <w:pPrChange w:id="1" w:author="Arkansas Department of Health" w:date="2009-08-03T10:53:00Z">
          <w:pPr/>
        </w:pPrChange>
      </w:pPr>
      <w:r>
        <w:rPr>
          <w:rFonts w:ascii="Cambria" w:hAnsi="Cambria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29" w:rsidRPr="00493223" w:rsidRDefault="00652B29" w:rsidP="00493223">
    <w:pPr>
      <w:pStyle w:val="Header"/>
      <w:jc w:val="center"/>
      <w:rPr>
        <w:rFonts w:ascii="Arial" w:hAnsi="Arial" w:cs="Arial"/>
        <w:b/>
      </w:rPr>
    </w:pPr>
    <w:r w:rsidRPr="00493223">
      <w:rPr>
        <w:rFonts w:ascii="Arial" w:hAnsi="Arial" w:cs="Arial"/>
        <w:b/>
      </w:rPr>
      <w:t>A</w:t>
    </w:r>
    <w:r w:rsidR="000F3603">
      <w:rPr>
        <w:rFonts w:ascii="Arial" w:hAnsi="Arial" w:cs="Arial"/>
        <w:b/>
      </w:rPr>
      <w:t>RKANSAS DEPARTMENT OF HEALTH</w:t>
    </w:r>
  </w:p>
  <w:p w:rsidR="00652B29" w:rsidRPr="00493223" w:rsidRDefault="000F3603" w:rsidP="00493223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STUDENT AND VOLUNTEER HIPAA TRAINING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6E70"/>
    <w:multiLevelType w:val="hybridMultilevel"/>
    <w:tmpl w:val="3CCCE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223"/>
    <w:rsid w:val="00005AD5"/>
    <w:rsid w:val="0001049E"/>
    <w:rsid w:val="00025203"/>
    <w:rsid w:val="00067DA6"/>
    <w:rsid w:val="00076349"/>
    <w:rsid w:val="00080E0F"/>
    <w:rsid w:val="00087EA5"/>
    <w:rsid w:val="000B442A"/>
    <w:rsid w:val="000D5EA7"/>
    <w:rsid w:val="000F3603"/>
    <w:rsid w:val="00103DA5"/>
    <w:rsid w:val="00104BB3"/>
    <w:rsid w:val="00110A49"/>
    <w:rsid w:val="00114039"/>
    <w:rsid w:val="001261E0"/>
    <w:rsid w:val="00141069"/>
    <w:rsid w:val="00147878"/>
    <w:rsid w:val="001706AD"/>
    <w:rsid w:val="001775AA"/>
    <w:rsid w:val="001861D8"/>
    <w:rsid w:val="00187DCD"/>
    <w:rsid w:val="00195485"/>
    <w:rsid w:val="00196431"/>
    <w:rsid w:val="001B2D38"/>
    <w:rsid w:val="001B69DC"/>
    <w:rsid w:val="001C0BE7"/>
    <w:rsid w:val="001D7994"/>
    <w:rsid w:val="002170EE"/>
    <w:rsid w:val="002258A1"/>
    <w:rsid w:val="002277E2"/>
    <w:rsid w:val="0023268D"/>
    <w:rsid w:val="00237DB8"/>
    <w:rsid w:val="002501A8"/>
    <w:rsid w:val="00271DE8"/>
    <w:rsid w:val="00277E9F"/>
    <w:rsid w:val="0028271C"/>
    <w:rsid w:val="002C3076"/>
    <w:rsid w:val="002C40E4"/>
    <w:rsid w:val="002D0131"/>
    <w:rsid w:val="002D0E3B"/>
    <w:rsid w:val="002D2222"/>
    <w:rsid w:val="002E0CAD"/>
    <w:rsid w:val="002E24DD"/>
    <w:rsid w:val="00301EE4"/>
    <w:rsid w:val="00302649"/>
    <w:rsid w:val="00322465"/>
    <w:rsid w:val="00334FD1"/>
    <w:rsid w:val="00336637"/>
    <w:rsid w:val="00345996"/>
    <w:rsid w:val="00362BC0"/>
    <w:rsid w:val="00367D8E"/>
    <w:rsid w:val="00374FD8"/>
    <w:rsid w:val="00377B1B"/>
    <w:rsid w:val="00385272"/>
    <w:rsid w:val="00394C6D"/>
    <w:rsid w:val="003B618A"/>
    <w:rsid w:val="003D0A76"/>
    <w:rsid w:val="003D30A6"/>
    <w:rsid w:val="003F75D2"/>
    <w:rsid w:val="00403B38"/>
    <w:rsid w:val="004157E6"/>
    <w:rsid w:val="004345AE"/>
    <w:rsid w:val="0043527B"/>
    <w:rsid w:val="00445BCE"/>
    <w:rsid w:val="00462784"/>
    <w:rsid w:val="004728A4"/>
    <w:rsid w:val="00493223"/>
    <w:rsid w:val="004967EC"/>
    <w:rsid w:val="004B46DB"/>
    <w:rsid w:val="004E1091"/>
    <w:rsid w:val="004F0922"/>
    <w:rsid w:val="004F6F99"/>
    <w:rsid w:val="005074CC"/>
    <w:rsid w:val="00512C57"/>
    <w:rsid w:val="005145AD"/>
    <w:rsid w:val="005234A0"/>
    <w:rsid w:val="00530635"/>
    <w:rsid w:val="005353CD"/>
    <w:rsid w:val="00536AB4"/>
    <w:rsid w:val="005664A5"/>
    <w:rsid w:val="00575DDE"/>
    <w:rsid w:val="0057629D"/>
    <w:rsid w:val="00576A88"/>
    <w:rsid w:val="0058027B"/>
    <w:rsid w:val="005940F4"/>
    <w:rsid w:val="00596D69"/>
    <w:rsid w:val="005A1AF5"/>
    <w:rsid w:val="005A62B1"/>
    <w:rsid w:val="005D3F11"/>
    <w:rsid w:val="00600677"/>
    <w:rsid w:val="0060516A"/>
    <w:rsid w:val="00622D3C"/>
    <w:rsid w:val="006240FA"/>
    <w:rsid w:val="00652B29"/>
    <w:rsid w:val="00660EF2"/>
    <w:rsid w:val="00671E8F"/>
    <w:rsid w:val="0069222F"/>
    <w:rsid w:val="006B3476"/>
    <w:rsid w:val="006B4DD4"/>
    <w:rsid w:val="006E3925"/>
    <w:rsid w:val="006E4780"/>
    <w:rsid w:val="006E4CF3"/>
    <w:rsid w:val="00703367"/>
    <w:rsid w:val="0071709C"/>
    <w:rsid w:val="00723103"/>
    <w:rsid w:val="00730113"/>
    <w:rsid w:val="0075573D"/>
    <w:rsid w:val="00777B15"/>
    <w:rsid w:val="00791708"/>
    <w:rsid w:val="007B2F79"/>
    <w:rsid w:val="007D0406"/>
    <w:rsid w:val="007D6A90"/>
    <w:rsid w:val="00801601"/>
    <w:rsid w:val="00811274"/>
    <w:rsid w:val="00815456"/>
    <w:rsid w:val="008622E6"/>
    <w:rsid w:val="0086525F"/>
    <w:rsid w:val="00873D56"/>
    <w:rsid w:val="00894668"/>
    <w:rsid w:val="00895C45"/>
    <w:rsid w:val="00897AEE"/>
    <w:rsid w:val="008E1C6E"/>
    <w:rsid w:val="008E4EBD"/>
    <w:rsid w:val="009012AC"/>
    <w:rsid w:val="009174F7"/>
    <w:rsid w:val="009208F8"/>
    <w:rsid w:val="00920D81"/>
    <w:rsid w:val="00924486"/>
    <w:rsid w:val="00962FE8"/>
    <w:rsid w:val="00977E10"/>
    <w:rsid w:val="00985F74"/>
    <w:rsid w:val="00992459"/>
    <w:rsid w:val="009935E0"/>
    <w:rsid w:val="009A050F"/>
    <w:rsid w:val="009A5778"/>
    <w:rsid w:val="009B65C0"/>
    <w:rsid w:val="009C1727"/>
    <w:rsid w:val="009C1F98"/>
    <w:rsid w:val="00A57CC9"/>
    <w:rsid w:val="00A650BC"/>
    <w:rsid w:val="00A65BA6"/>
    <w:rsid w:val="00AB2C83"/>
    <w:rsid w:val="00AB5401"/>
    <w:rsid w:val="00AD1046"/>
    <w:rsid w:val="00B0557F"/>
    <w:rsid w:val="00B065BD"/>
    <w:rsid w:val="00B2053B"/>
    <w:rsid w:val="00B26FCB"/>
    <w:rsid w:val="00B65E1C"/>
    <w:rsid w:val="00B66B29"/>
    <w:rsid w:val="00B71865"/>
    <w:rsid w:val="00B75EEC"/>
    <w:rsid w:val="00B8705D"/>
    <w:rsid w:val="00BA472F"/>
    <w:rsid w:val="00BA5391"/>
    <w:rsid w:val="00BC232A"/>
    <w:rsid w:val="00BD0AB3"/>
    <w:rsid w:val="00BD6108"/>
    <w:rsid w:val="00BF56A8"/>
    <w:rsid w:val="00BF5F35"/>
    <w:rsid w:val="00C532D5"/>
    <w:rsid w:val="00C56920"/>
    <w:rsid w:val="00C90C69"/>
    <w:rsid w:val="00C95096"/>
    <w:rsid w:val="00CA363F"/>
    <w:rsid w:val="00CA465E"/>
    <w:rsid w:val="00CA6131"/>
    <w:rsid w:val="00CC1BB4"/>
    <w:rsid w:val="00CC28BD"/>
    <w:rsid w:val="00D02BB7"/>
    <w:rsid w:val="00D1398F"/>
    <w:rsid w:val="00D14E0C"/>
    <w:rsid w:val="00D27D21"/>
    <w:rsid w:val="00D32556"/>
    <w:rsid w:val="00D35B0A"/>
    <w:rsid w:val="00D40AB1"/>
    <w:rsid w:val="00D434E4"/>
    <w:rsid w:val="00D7263D"/>
    <w:rsid w:val="00D80147"/>
    <w:rsid w:val="00D84482"/>
    <w:rsid w:val="00DB38EB"/>
    <w:rsid w:val="00DC31AB"/>
    <w:rsid w:val="00DC78A4"/>
    <w:rsid w:val="00DD6575"/>
    <w:rsid w:val="00DF4525"/>
    <w:rsid w:val="00E01283"/>
    <w:rsid w:val="00E041A6"/>
    <w:rsid w:val="00E052AA"/>
    <w:rsid w:val="00E17366"/>
    <w:rsid w:val="00E311BB"/>
    <w:rsid w:val="00E31D2D"/>
    <w:rsid w:val="00E365FD"/>
    <w:rsid w:val="00E423CB"/>
    <w:rsid w:val="00E523F4"/>
    <w:rsid w:val="00E6432E"/>
    <w:rsid w:val="00E9789D"/>
    <w:rsid w:val="00EA0008"/>
    <w:rsid w:val="00EA0A29"/>
    <w:rsid w:val="00EC6832"/>
    <w:rsid w:val="00ED1F23"/>
    <w:rsid w:val="00ED2797"/>
    <w:rsid w:val="00ED785A"/>
    <w:rsid w:val="00EE62EC"/>
    <w:rsid w:val="00EF687C"/>
    <w:rsid w:val="00F25058"/>
    <w:rsid w:val="00F25EB9"/>
    <w:rsid w:val="00F31001"/>
    <w:rsid w:val="00F377C7"/>
    <w:rsid w:val="00F5416A"/>
    <w:rsid w:val="00F853A7"/>
    <w:rsid w:val="00FA0056"/>
    <w:rsid w:val="00FB07ED"/>
    <w:rsid w:val="00FB3281"/>
    <w:rsid w:val="00FB4BEA"/>
    <w:rsid w:val="00FC07B1"/>
    <w:rsid w:val="00FC7C91"/>
    <w:rsid w:val="00FD7879"/>
    <w:rsid w:val="00FE1C31"/>
    <w:rsid w:val="00FE1EF5"/>
    <w:rsid w:val="00FE5EA3"/>
    <w:rsid w:val="00FF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932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3223"/>
    <w:pPr>
      <w:tabs>
        <w:tab w:val="center" w:pos="4320"/>
        <w:tab w:val="right" w:pos="8640"/>
      </w:tabs>
    </w:pPr>
  </w:style>
  <w:style w:type="character" w:customStyle="1" w:styleId="Style0">
    <w:name w:val="Style0"/>
    <w:basedOn w:val="DefaultParagraphFont"/>
    <w:rsid w:val="009C1727"/>
  </w:style>
  <w:style w:type="paragraph" w:styleId="BalloonText">
    <w:name w:val="Balloon Text"/>
    <w:basedOn w:val="Normal"/>
    <w:semiHidden/>
    <w:rsid w:val="000F3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 ADH Volunteers Should Know About HIPAA</vt:lpstr>
    </vt:vector>
  </TitlesOfParts>
  <Company>State of Arkansas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 ADH Volunteers Should Know About HIPAA</dc:title>
  <dc:subject/>
  <dc:creator>Arkansas Department of Health</dc:creator>
  <cp:keywords/>
  <cp:lastModifiedBy>rwright</cp:lastModifiedBy>
  <cp:revision>2</cp:revision>
  <cp:lastPrinted>2010-09-14T13:56:00Z</cp:lastPrinted>
  <dcterms:created xsi:type="dcterms:W3CDTF">2012-08-16T19:00:00Z</dcterms:created>
  <dcterms:modified xsi:type="dcterms:W3CDTF">2012-08-16T19:00:00Z</dcterms:modified>
</cp:coreProperties>
</file>