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A77" w:rsidRDefault="00AE4BD4">
      <w:pPr>
        <w:widowControl w:val="0"/>
        <w:contextualSpacing w:val="0"/>
        <w:rPr>
          <w:b/>
        </w:rPr>
      </w:pPr>
      <w:bookmarkStart w:id="0" w:name="_GoBack"/>
      <w:bookmarkEnd w:id="0"/>
      <w:r>
        <w:rPr>
          <w:b/>
        </w:rPr>
        <w:t>Purpose:</w:t>
      </w:r>
    </w:p>
    <w:p w:rsidR="006A2A77" w:rsidRDefault="00AE4BD4">
      <w:pPr>
        <w:widowControl w:val="0"/>
        <w:contextualSpacing w:val="0"/>
      </w:pPr>
      <w:r>
        <w:t xml:space="preserve"> </w:t>
      </w:r>
      <w:r>
        <w:tab/>
      </w:r>
      <w:r>
        <w:t>The (Insert Name) School District shall strive to protect the safety and health of children and youth in our care, as well as their families, our employees, and the general public. Staff members shall cooperate with the public health authorities to promote</w:t>
      </w:r>
      <w:r>
        <w:t xml:space="preserve"> these goals.</w:t>
      </w:r>
    </w:p>
    <w:p w:rsidR="006A2A77" w:rsidRDefault="00AE4BD4">
      <w:pPr>
        <w:widowControl w:val="0"/>
        <w:ind w:firstLine="720"/>
        <w:contextualSpacing w:val="0"/>
      </w:pPr>
      <w:r>
        <w:t>The evidence is overwhelming that the risk of transmitting human immunodeficiency virus (HIV) is extremely low in school settings when current guidelines are followed. The presence of a person living with HIV infection or diagnosed with acqui</w:t>
      </w:r>
      <w:r>
        <w:t>red immunodeficiency syndrome (AIDS) poses no significant risk to others in school, daycare, or athletic settings.</w:t>
      </w:r>
    </w:p>
    <w:p w:rsidR="006A2A77" w:rsidRDefault="00AE4BD4">
      <w:pPr>
        <w:widowControl w:val="0"/>
        <w:contextualSpacing w:val="0"/>
        <w:rPr>
          <w:b/>
        </w:rPr>
      </w:pPr>
      <w:r>
        <w:rPr>
          <w:b/>
        </w:rPr>
        <w:t>Authority and Reference:</w:t>
      </w:r>
    </w:p>
    <w:p w:rsidR="006A2A77" w:rsidRDefault="00AE4BD4">
      <w:pPr>
        <w:widowControl w:val="0"/>
        <w:contextualSpacing w:val="0"/>
      </w:pPr>
      <w:r>
        <w:rPr>
          <w:b/>
        </w:rPr>
        <w:tab/>
      </w:r>
      <w:r>
        <w:t>National Association of State Boards of Education</w:t>
      </w:r>
    </w:p>
    <w:p w:rsidR="006A2A77" w:rsidRDefault="00AE4BD4">
      <w:pPr>
        <w:widowControl w:val="0"/>
        <w:contextualSpacing w:val="0"/>
      </w:pPr>
      <w:r>
        <w:tab/>
        <w:t>National Association of School Nurses</w:t>
      </w:r>
    </w:p>
    <w:p w:rsidR="006A2A77" w:rsidRDefault="00AE4BD4">
      <w:pPr>
        <w:widowControl w:val="0"/>
        <w:contextualSpacing w:val="0"/>
      </w:pPr>
      <w:r>
        <w:tab/>
        <w:t>Centers for Disease Contr</w:t>
      </w:r>
      <w:r>
        <w:t>ol and Prevention</w:t>
      </w:r>
      <w:r>
        <w:tab/>
      </w:r>
    </w:p>
    <w:p w:rsidR="006A2A77" w:rsidRDefault="00AE4BD4">
      <w:pPr>
        <w:widowControl w:val="0"/>
        <w:contextualSpacing w:val="0"/>
      </w:pPr>
      <w:r>
        <w:tab/>
        <w:t>Americans with Disabilities Act of 1990</w:t>
      </w:r>
    </w:p>
    <w:p w:rsidR="006A2A77" w:rsidRDefault="00AE4BD4">
      <w:pPr>
        <w:widowControl w:val="0"/>
        <w:contextualSpacing w:val="0"/>
        <w:rPr>
          <w:b/>
        </w:rPr>
      </w:pPr>
      <w:r>
        <w:rPr>
          <w:b/>
        </w:rPr>
        <w:t>School Attendance:</w:t>
      </w:r>
    </w:p>
    <w:p w:rsidR="006A2A77" w:rsidRDefault="00AE4BD4">
      <w:pPr>
        <w:widowControl w:val="0"/>
        <w:contextualSpacing w:val="0"/>
      </w:pPr>
      <w:r>
        <w:rPr>
          <w:b/>
        </w:rPr>
        <w:tab/>
      </w:r>
      <w:r>
        <w:t>A student with HIV infection has the same right to attend school and receive services as any other student, and will be subject to the same rules and policies. HIV infection sh</w:t>
      </w:r>
      <w:r>
        <w:t>all not factor into decisions concerning class assignments, privileges, or participation in any school-sponsored activity.</w:t>
      </w:r>
    </w:p>
    <w:p w:rsidR="006A2A77" w:rsidRDefault="00AE4BD4">
      <w:pPr>
        <w:widowControl w:val="0"/>
        <w:contextualSpacing w:val="0"/>
      </w:pPr>
      <w:r>
        <w:tab/>
        <w:t>School administrators and principals will determine the best educational placement of a student known to be infected with HIV on a c</w:t>
      </w:r>
      <w:r>
        <w:t xml:space="preserve">ase-by-case basis by following established policies and procedures for students with chronic health problems or students with diabetes. Decision makers must consult with the student’s physician and parent/legal guardian; respect the student’s and family’s </w:t>
      </w:r>
      <w:r>
        <w:t>privacy rights; and reassess the placement if there is a change in the student’s need for accommodations or services.</w:t>
      </w:r>
    </w:p>
    <w:p w:rsidR="006A2A77" w:rsidRDefault="00AE4BD4">
      <w:pPr>
        <w:widowControl w:val="0"/>
        <w:contextualSpacing w:val="0"/>
      </w:pPr>
      <w:r>
        <w:tab/>
        <w:t>School staff members will always strive to maintain a respectful school climate and not allow physical or verbal harassment of any indivi</w:t>
      </w:r>
      <w:r>
        <w:t>dual or group by another individual or group. This includes taunts directed against a person living with HIV infection or a person associated with someone with HIV infection.</w:t>
      </w:r>
    </w:p>
    <w:p w:rsidR="006A2A77" w:rsidRDefault="00AE4BD4">
      <w:pPr>
        <w:widowControl w:val="0"/>
        <w:contextualSpacing w:val="0"/>
        <w:rPr>
          <w:b/>
        </w:rPr>
      </w:pPr>
      <w:r>
        <w:rPr>
          <w:b/>
        </w:rPr>
        <w:t>Employment:</w:t>
      </w:r>
    </w:p>
    <w:p w:rsidR="006A2A77" w:rsidRDefault="00AE4BD4">
      <w:pPr>
        <w:widowControl w:val="0"/>
        <w:contextualSpacing w:val="0"/>
      </w:pPr>
      <w:r>
        <w:rPr>
          <w:b/>
        </w:rPr>
        <w:tab/>
      </w:r>
      <w:r>
        <w:t>The (Insert Name)</w:t>
      </w:r>
      <w:r>
        <w:t xml:space="preserve"> School District does not discriminate on the basi</w:t>
      </w:r>
      <w:r>
        <w:t>s of HIV infection or association with another person with HIV infection. In accordance with the Americans with Disabilities Act 1990, an employee with HIV infection is welcome to continue working as long as he or she is able to perform the essential funct</w:t>
      </w:r>
      <w:r>
        <w:t>ions of the position, with reasonable accommodation if necessary.</w:t>
      </w:r>
    </w:p>
    <w:p w:rsidR="006A2A77" w:rsidRDefault="00AE4BD4">
      <w:pPr>
        <w:widowControl w:val="0"/>
        <w:contextualSpacing w:val="0"/>
        <w:rPr>
          <w:b/>
        </w:rPr>
      </w:pPr>
      <w:r>
        <w:rPr>
          <w:b/>
        </w:rPr>
        <w:t>Privacy:</w:t>
      </w:r>
    </w:p>
    <w:p w:rsidR="006A2A77" w:rsidRDefault="00AE4BD4">
      <w:pPr>
        <w:widowControl w:val="0"/>
        <w:contextualSpacing w:val="0"/>
      </w:pPr>
      <w:r>
        <w:rPr>
          <w:b/>
        </w:rPr>
        <w:tab/>
      </w:r>
      <w:r>
        <w:t xml:space="preserve">Pupils or staff members are not required to disclose HIV infection status to anyone in the </w:t>
      </w:r>
      <w:proofErr w:type="gramStart"/>
      <w:r>
        <w:t>education</w:t>
      </w:r>
      <w:proofErr w:type="gramEnd"/>
      <w:r>
        <w:t xml:space="preserve"> system. HIV antibody testing is not required for any purpose.</w:t>
      </w:r>
    </w:p>
    <w:p w:rsidR="006A2A77" w:rsidRDefault="00AE4BD4">
      <w:pPr>
        <w:widowControl w:val="0"/>
        <w:contextualSpacing w:val="0"/>
      </w:pPr>
      <w:r>
        <w:tab/>
        <w:t>Every employee h</w:t>
      </w:r>
      <w:r>
        <w:t>as a duty to treat as highly confidential any knowledge or speculation concerning the HIV status of a student or other staff member. Violation of medical privacy will be cause for disciplinary action, criminal prosecution, and/or personal liability for a c</w:t>
      </w:r>
      <w:r>
        <w:t>ivil suit.</w:t>
      </w:r>
    </w:p>
    <w:p w:rsidR="006A2A77" w:rsidRDefault="00AE4BD4">
      <w:pPr>
        <w:widowControl w:val="0"/>
        <w:contextualSpacing w:val="0"/>
      </w:pPr>
      <w:r>
        <w:tab/>
        <w:t xml:space="preserve">No information regarding a person’s HIV status will be divulged to any individual or organization without a court order or the informed, written, signed, and dated consent of the person with HIV (or the parent/legal guardian of a legal minor). </w:t>
      </w:r>
      <w:r>
        <w:t>The written consent must specify the name of the recipient of the information and the purpose for disclosure.</w:t>
      </w:r>
    </w:p>
    <w:p w:rsidR="006A2A77" w:rsidRDefault="00AE4BD4">
      <w:pPr>
        <w:widowControl w:val="0"/>
        <w:contextualSpacing w:val="0"/>
      </w:pPr>
      <w:r>
        <w:lastRenderedPageBreak/>
        <w:tab/>
        <w:t>All health records, notes, and other documents that reference a person’s HIV status will be kept under lock and key. Access to these confidential</w:t>
      </w:r>
      <w:r>
        <w:t xml:space="preserve"> records is limited to those named in written permission from the person (or parent/legal guardian) and to emergency medical personnel. Information regarding (HIV) status will not be added to a student’s permanent educational or health record without writt</w:t>
      </w:r>
      <w:r>
        <w:t>en consent.</w:t>
      </w:r>
    </w:p>
    <w:p w:rsidR="006A2A77" w:rsidRDefault="00AE4BD4">
      <w:pPr>
        <w:widowControl w:val="0"/>
        <w:contextualSpacing w:val="0"/>
        <w:rPr>
          <w:b/>
        </w:rPr>
      </w:pPr>
      <w:r>
        <w:rPr>
          <w:b/>
        </w:rPr>
        <w:t>Infection control:</w:t>
      </w:r>
    </w:p>
    <w:p w:rsidR="006A2A77" w:rsidRDefault="00AE4BD4">
      <w:pPr>
        <w:widowControl w:val="0"/>
        <w:contextualSpacing w:val="0"/>
      </w:pPr>
      <w:r>
        <w:tab/>
        <w:t>All employees are required to consistently follow infection control guidelines in all settings and at all times, including playgrounds and school buses. Schools will operate according to the standards promulgated by the U.S.</w:t>
      </w:r>
      <w:r>
        <w:t xml:space="preserve"> Occupational Health and Safety Administration for the prevention of </w:t>
      </w:r>
      <w:proofErr w:type="spellStart"/>
      <w:r>
        <w:t>bloodborne</w:t>
      </w:r>
      <w:proofErr w:type="spellEnd"/>
      <w:r>
        <w:t xml:space="preserve"> infections. Equipment and supplies needed to apply the infection control guidelines will be maintained and kept reasonably accessible. The Department of Health Services with Cu</w:t>
      </w:r>
      <w:r>
        <w:t>stodial shall implement the precautions and investigate, correct, and report on instances of lapse.</w:t>
      </w:r>
    </w:p>
    <w:p w:rsidR="006A2A77" w:rsidRDefault="00AE4BD4">
      <w:pPr>
        <w:widowControl w:val="0"/>
        <w:contextualSpacing w:val="0"/>
      </w:pPr>
      <w:r>
        <w:tab/>
        <w:t>A school staff member is expected to alert the person responsible for health and safety issues if a student’s health condition or behavior presents a reaso</w:t>
      </w:r>
      <w:r>
        <w:t xml:space="preserve">nable risk of transmitting an infection. </w:t>
      </w:r>
      <w:proofErr w:type="gramStart"/>
      <w:r>
        <w:t xml:space="preserve">If a situation occurs at school in which a person might have been exposed to an infectious agent, such as an instance of blood-to-blood contact, school authorities shall counsel that person (or, if a minor, alert a </w:t>
      </w:r>
      <w:r>
        <w:t>parent/legal guardian) to seek appropriate medical evaluation.</w:t>
      </w:r>
      <w:proofErr w:type="gramEnd"/>
    </w:p>
    <w:p w:rsidR="006A2A77" w:rsidRDefault="00AE4BD4">
      <w:pPr>
        <w:widowControl w:val="0"/>
        <w:contextualSpacing w:val="0"/>
        <w:rPr>
          <w:b/>
        </w:rPr>
      </w:pPr>
      <w:r>
        <w:rPr>
          <w:b/>
        </w:rPr>
        <w:t>HIV and athletics:</w:t>
      </w:r>
    </w:p>
    <w:p w:rsidR="006A2A77" w:rsidRDefault="00AE4BD4">
      <w:pPr>
        <w:widowControl w:val="0"/>
        <w:contextualSpacing w:val="0"/>
      </w:pPr>
      <w:r>
        <w:tab/>
        <w:t>The privilege of participating in physical education classes, athletic programs, competitive sports, and recess is not conditional on a person’s HIV status. School authoriti</w:t>
      </w:r>
      <w:r>
        <w:t>es will make reasonable accommodations to allow students living with HIV infection to participate in school-sponsored activities.</w:t>
      </w:r>
    </w:p>
    <w:p w:rsidR="006A2A77" w:rsidRDefault="00AE4BD4">
      <w:pPr>
        <w:widowControl w:val="0"/>
        <w:contextualSpacing w:val="0"/>
      </w:pPr>
      <w:r>
        <w:tab/>
        <w:t>All employees must consistently adhere to infection control guidelines in locker rooms and all play and athletic settings. Ru</w:t>
      </w:r>
      <w:r>
        <w:t>lebooks will reflect these guidelines. First aid kits must be on hand at every athletic event. All physical education teachers and athletic program staff will complete an approved first aid and injury prevention course that includes implementation of infec</w:t>
      </w:r>
      <w:r>
        <w:t>tion control guidelines. Student orientation about safety on the playing field will include guidelines for avoiding HIV infection.</w:t>
      </w:r>
    </w:p>
    <w:p w:rsidR="006A2A77" w:rsidRDefault="00AE4BD4">
      <w:pPr>
        <w:widowControl w:val="0"/>
        <w:contextualSpacing w:val="0"/>
        <w:rPr>
          <w:b/>
        </w:rPr>
      </w:pPr>
      <w:r>
        <w:rPr>
          <w:b/>
        </w:rPr>
        <w:t>Staff development:</w:t>
      </w:r>
    </w:p>
    <w:p w:rsidR="006A2A77" w:rsidRDefault="00AE4BD4">
      <w:pPr>
        <w:widowControl w:val="0"/>
        <w:contextualSpacing w:val="0"/>
      </w:pPr>
      <w:r>
        <w:tab/>
        <w:t>School staff members will participate in an education program that conveys current and factual informatio</w:t>
      </w:r>
      <w:r>
        <w:t>n in relation to HIV infection; provides guidance on infection control procedures; informs about current law and state, district, and school policies concerning HIV; assists staff to maintain productive parent and community relations; and includes annual r</w:t>
      </w:r>
      <w:r>
        <w:t>eview sessions. Certain employees may also receive additional specialized training as appropriate to their positions and responsibilities.</w:t>
      </w:r>
    </w:p>
    <w:p w:rsidR="006A2A77" w:rsidRDefault="00AE4BD4">
      <w:pPr>
        <w:widowControl w:val="0"/>
        <w:contextualSpacing w:val="0"/>
        <w:rPr>
          <w:b/>
        </w:rPr>
      </w:pPr>
      <w:r>
        <w:rPr>
          <w:b/>
        </w:rPr>
        <w:t>General provisions:</w:t>
      </w:r>
    </w:p>
    <w:p w:rsidR="006A2A77" w:rsidRDefault="00AE4BD4">
      <w:pPr>
        <w:widowControl w:val="0"/>
        <w:contextualSpacing w:val="0"/>
      </w:pPr>
      <w:r>
        <w:rPr>
          <w:b/>
        </w:rPr>
        <w:tab/>
      </w:r>
      <w:r>
        <w:t xml:space="preserve">On an annual basis, school administrators will notify students, their family members, and school personnel about current policies concerning HIV infection, and provide convenient opportunities to discuss them. </w:t>
      </w:r>
    </w:p>
    <w:p w:rsidR="006A2A77" w:rsidRDefault="00AE4BD4">
      <w:pPr>
        <w:widowControl w:val="0"/>
        <w:contextualSpacing w:val="0"/>
      </w:pPr>
      <w:r>
        <w:tab/>
        <w:t>This policy is effective immediately upon ad</w:t>
      </w:r>
      <w:r>
        <w:t xml:space="preserve">option. In accordance with the established policy review process, or at least every three years, the Director of Health Services shall report on the </w:t>
      </w:r>
      <w:proofErr w:type="gramStart"/>
      <w:r>
        <w:t>accuracy ,</w:t>
      </w:r>
      <w:proofErr w:type="gramEnd"/>
      <w:r>
        <w:t xml:space="preserve"> relevance, and effectiveness of this policy and, when appropriate, provide recommendations for i</w:t>
      </w:r>
      <w:r>
        <w:t>mproving and/or updating the policy.</w:t>
      </w:r>
    </w:p>
    <w:sectPr w:rsidR="006A2A77">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BD4" w:rsidRDefault="00AE4BD4">
      <w:pPr>
        <w:spacing w:line="240" w:lineRule="auto"/>
      </w:pPr>
      <w:r>
        <w:separator/>
      </w:r>
    </w:p>
  </w:endnote>
  <w:endnote w:type="continuationSeparator" w:id="0">
    <w:p w:rsidR="00AE4BD4" w:rsidRDefault="00AE4B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BD4" w:rsidRDefault="00AE4BD4">
      <w:pPr>
        <w:spacing w:line="240" w:lineRule="auto"/>
      </w:pPr>
      <w:r>
        <w:separator/>
      </w:r>
    </w:p>
  </w:footnote>
  <w:footnote w:type="continuationSeparator" w:id="0">
    <w:p w:rsidR="00AE4BD4" w:rsidRDefault="00AE4B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A77" w:rsidRDefault="006A2A77">
    <w:pPr>
      <w:contextualSpacing w:val="0"/>
    </w:pPr>
  </w:p>
  <w:p w:rsidR="006A2A77" w:rsidRDefault="00AE4BD4">
    <w:pPr>
      <w:widowControl w:val="0"/>
      <w:contextualSpacing w:val="0"/>
      <w:jc w:val="center"/>
      <w:rPr>
        <w:b/>
      </w:rPr>
    </w:pPr>
    <w:r>
      <w:rPr>
        <w:b/>
      </w:rPr>
      <w:t>(INSERT NAME) SCHOOL DISTRICT</w:t>
    </w:r>
  </w:p>
  <w:p w:rsidR="006A2A77" w:rsidRDefault="00AE4BD4">
    <w:pPr>
      <w:widowControl w:val="0"/>
      <w:contextualSpacing w:val="0"/>
      <w:jc w:val="center"/>
      <w:rPr>
        <w:b/>
      </w:rPr>
    </w:pPr>
    <w:r>
      <w:rPr>
        <w:b/>
      </w:rPr>
      <w:t>DEPARTMENT OF HEALTH SERVICES</w:t>
    </w:r>
  </w:p>
  <w:p w:rsidR="006A2A77" w:rsidRDefault="00AE4BD4">
    <w:pPr>
      <w:widowControl w:val="0"/>
      <w:contextualSpacing w:val="0"/>
      <w:jc w:val="center"/>
      <w:rPr>
        <w:b/>
      </w:rPr>
    </w:pPr>
    <w:r>
      <w:rPr>
        <w:b/>
      </w:rPr>
      <w:t>POSITIVE HIV STATUS POLICY</w:t>
    </w:r>
  </w:p>
  <w:p w:rsidR="006A2A77" w:rsidRDefault="006A2A77">
    <w:pPr>
      <w:contextualSpacing w:val="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A2A77"/>
    <w:rsid w:val="002048A6"/>
    <w:rsid w:val="006A2A77"/>
    <w:rsid w:val="00AE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Arkansas Department of Health</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Shae McGillvray</dc:creator>
  <cp:lastModifiedBy>Shae McGillvray</cp:lastModifiedBy>
  <cp:revision>2</cp:revision>
  <dcterms:created xsi:type="dcterms:W3CDTF">2017-03-09T17:56:00Z</dcterms:created>
  <dcterms:modified xsi:type="dcterms:W3CDTF">2017-03-09T17:56:00Z</dcterms:modified>
</cp:coreProperties>
</file>